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E4" w:rsidRDefault="005616E4" w:rsidP="005616E4">
      <w:pPr>
        <w:widowControl w:val="0"/>
        <w:autoSpaceDE w:val="0"/>
        <w:autoSpaceDN w:val="0"/>
        <w:adjustRightInd w:val="0"/>
        <w:rPr>
          <w:rFonts w:ascii="Verdana" w:hAnsi="Verdana" w:cs="Verdana"/>
          <w:b/>
          <w:bCs/>
          <w:color w:val="000058"/>
          <w:sz w:val="36"/>
          <w:szCs w:val="36"/>
        </w:rPr>
      </w:pPr>
      <w:r>
        <w:rPr>
          <w:rFonts w:ascii="Verdana" w:hAnsi="Verdana" w:cs="Verdana"/>
          <w:b/>
          <w:bCs/>
          <w:color w:val="000058"/>
          <w:sz w:val="36"/>
          <w:szCs w:val="36"/>
        </w:rPr>
        <w:t>The Federalist Papers Summary and Analysis</w:t>
      </w:r>
    </w:p>
    <w:p w:rsidR="005616E4" w:rsidRDefault="005616E4" w:rsidP="005616E4">
      <w:pPr>
        <w:widowControl w:val="0"/>
        <w:autoSpaceDE w:val="0"/>
        <w:autoSpaceDN w:val="0"/>
        <w:adjustRightInd w:val="0"/>
        <w:spacing w:after="120"/>
        <w:rPr>
          <w:rFonts w:ascii="Verdana" w:hAnsi="Verdana" w:cs="Verdana"/>
          <w:sz w:val="26"/>
          <w:szCs w:val="26"/>
        </w:rPr>
      </w:pPr>
    </w:p>
    <w:p w:rsidR="005616E4" w:rsidRDefault="005616E4" w:rsidP="005616E4">
      <w:pPr>
        <w:widowControl w:val="0"/>
        <w:autoSpaceDE w:val="0"/>
        <w:autoSpaceDN w:val="0"/>
        <w:adjustRightInd w:val="0"/>
        <w:spacing w:after="120"/>
        <w:rPr>
          <w:rFonts w:ascii="Helvetica" w:hAnsi="Helvetica" w:cs="Helvetica"/>
          <w:sz w:val="22"/>
          <w:szCs w:val="22"/>
        </w:rPr>
      </w:pPr>
      <w:r>
        <w:rPr>
          <w:rFonts w:ascii="Verdana" w:hAnsi="Verdana" w:cs="Verdana"/>
          <w:sz w:val="26"/>
          <w:szCs w:val="26"/>
        </w:rPr>
        <w:t xml:space="preserve">by </w:t>
      </w:r>
      <w:hyperlink r:id="rId7" w:history="1">
        <w:r>
          <w:rPr>
            <w:rFonts w:ascii="Verdana" w:hAnsi="Verdana" w:cs="Verdana"/>
            <w:color w:val="000058"/>
            <w:sz w:val="26"/>
            <w:szCs w:val="26"/>
            <w:u w:val="single" w:color="000058"/>
          </w:rPr>
          <w:t>Alexander Hamilton</w:t>
        </w:r>
      </w:hyperlink>
      <w:r>
        <w:rPr>
          <w:rFonts w:ascii="Verdana" w:hAnsi="Verdana" w:cs="Verdana"/>
          <w:sz w:val="26"/>
          <w:szCs w:val="26"/>
        </w:rPr>
        <w:t xml:space="preserve"> and </w:t>
      </w:r>
      <w:hyperlink r:id="rId8" w:history="1">
        <w:r>
          <w:rPr>
            <w:rFonts w:ascii="Verdana" w:hAnsi="Verdana" w:cs="Verdana"/>
            <w:color w:val="000058"/>
            <w:sz w:val="26"/>
            <w:szCs w:val="26"/>
            <w:u w:val="single" w:color="000058"/>
          </w:rPr>
          <w:t>John Jay</w:t>
        </w:r>
      </w:hyperlink>
      <w:r>
        <w:rPr>
          <w:rFonts w:ascii="Verdana" w:hAnsi="Verdana" w:cs="Verdana"/>
          <w:sz w:val="26"/>
          <w:szCs w:val="26"/>
        </w:rPr>
        <w:t xml:space="preserve"> and </w:t>
      </w:r>
      <w:hyperlink r:id="rId9" w:history="1">
        <w:r>
          <w:rPr>
            <w:rFonts w:ascii="Verdana" w:hAnsi="Verdana" w:cs="Verdana"/>
            <w:color w:val="000058"/>
            <w:sz w:val="26"/>
            <w:szCs w:val="26"/>
            <w:u w:val="single" w:color="000058"/>
          </w:rPr>
          <w:t>James Madison</w:t>
        </w:r>
      </w:hyperlink>
    </w:p>
    <w:p w:rsidR="005616E4" w:rsidRDefault="005616E4" w:rsidP="008B3C6A">
      <w:pPr>
        <w:widowControl w:val="0"/>
        <w:autoSpaceDE w:val="0"/>
        <w:autoSpaceDN w:val="0"/>
        <w:adjustRightInd w:val="0"/>
        <w:spacing w:after="120"/>
        <w:rPr>
          <w:rFonts w:ascii="Helvetica" w:hAnsi="Helvetica" w:cs="Helvetica"/>
          <w:b/>
          <w:sz w:val="28"/>
          <w:szCs w:val="28"/>
        </w:rPr>
      </w:pPr>
    </w:p>
    <w:p w:rsidR="005616E4" w:rsidRPr="005616E4" w:rsidRDefault="005616E4" w:rsidP="008B3C6A">
      <w:pPr>
        <w:widowControl w:val="0"/>
        <w:autoSpaceDE w:val="0"/>
        <w:autoSpaceDN w:val="0"/>
        <w:adjustRightInd w:val="0"/>
        <w:spacing w:after="120"/>
        <w:rPr>
          <w:rFonts w:ascii="Helvetica" w:hAnsi="Helvetica" w:cs="Helvetica"/>
          <w:b/>
          <w:sz w:val="28"/>
          <w:szCs w:val="28"/>
        </w:rPr>
      </w:pPr>
      <w:r w:rsidRPr="005616E4">
        <w:rPr>
          <w:rFonts w:ascii="Helvetica" w:hAnsi="Helvetica" w:cs="Helvetica"/>
          <w:b/>
          <w:sz w:val="28"/>
          <w:szCs w:val="28"/>
        </w:rPr>
        <w:t>Essay 51</w:t>
      </w:r>
    </w:p>
    <w:p w:rsidR="005616E4" w:rsidRDefault="005616E4" w:rsidP="008B3C6A">
      <w:pPr>
        <w:widowControl w:val="0"/>
        <w:autoSpaceDE w:val="0"/>
        <w:autoSpaceDN w:val="0"/>
        <w:adjustRightInd w:val="0"/>
        <w:spacing w:after="120"/>
        <w:rPr>
          <w:rFonts w:ascii="Helvetica" w:hAnsi="Helvetica" w:cs="Helvetica"/>
          <w:sz w:val="22"/>
          <w:szCs w:val="22"/>
        </w:rPr>
      </w:pPr>
    </w:p>
    <w:p w:rsidR="008B3C6A" w:rsidRPr="005616E4" w:rsidRDefault="008B3C6A" w:rsidP="008B3C6A">
      <w:pPr>
        <w:widowControl w:val="0"/>
        <w:autoSpaceDE w:val="0"/>
        <w:autoSpaceDN w:val="0"/>
        <w:adjustRightInd w:val="0"/>
        <w:spacing w:after="120"/>
        <w:rPr>
          <w:rFonts w:ascii="Helvetica" w:hAnsi="Helvetica" w:cs="Helvetica"/>
        </w:rPr>
      </w:pPr>
      <w:r w:rsidRPr="005616E4">
        <w:rPr>
          <w:rFonts w:ascii="Helvetica" w:hAnsi="Helvetica" w:cs="Helvetica"/>
        </w:rPr>
        <w:t xml:space="preserve">The purpose of No. 51 is to "form a more correct judgment of the principles and structure of the government planned by the </w:t>
      </w:r>
      <w:hyperlink r:id="rId10" w:history="1">
        <w:r w:rsidRPr="005616E4">
          <w:rPr>
            <w:rFonts w:ascii="Helvetica" w:hAnsi="Helvetica" w:cs="Helvetica"/>
          </w:rPr>
          <w:t>Constitutional Convention</w:t>
        </w:r>
      </w:hyperlink>
      <w:r w:rsidRPr="005616E4">
        <w:rPr>
          <w:rFonts w:ascii="Helvetica" w:hAnsi="Helvetica" w:cs="Helvetica"/>
        </w:rPr>
        <w:t>." In the paper, this is done by informing the reader of the safeguards created by the convention to maintain the separate branches of government, and to protect the rights of the people.</w:t>
      </w:r>
    </w:p>
    <w:p w:rsidR="008B3C6A" w:rsidRPr="005616E4" w:rsidRDefault="008B3C6A" w:rsidP="008B3C6A">
      <w:pPr>
        <w:widowControl w:val="0"/>
        <w:autoSpaceDE w:val="0"/>
        <w:autoSpaceDN w:val="0"/>
        <w:adjustRightInd w:val="0"/>
        <w:spacing w:after="100"/>
        <w:rPr>
          <w:rFonts w:ascii="Helvetica" w:hAnsi="Helvetica" w:cs="Helvetica"/>
          <w:b/>
          <w:bCs/>
        </w:rPr>
      </w:pPr>
      <w:r w:rsidRPr="005616E4">
        <w:rPr>
          <w:rFonts w:ascii="Helvetica" w:hAnsi="Helvetica" w:cs="Helvetica"/>
          <w:b/>
          <w:bCs/>
        </w:rPr>
        <w:t>Appointment of members</w:t>
      </w:r>
    </w:p>
    <w:p w:rsidR="008B3C6A" w:rsidRPr="005616E4" w:rsidRDefault="008B3C6A" w:rsidP="008B3C6A">
      <w:pPr>
        <w:widowControl w:val="0"/>
        <w:autoSpaceDE w:val="0"/>
        <w:autoSpaceDN w:val="0"/>
        <w:adjustRightInd w:val="0"/>
        <w:spacing w:after="120"/>
        <w:rPr>
          <w:rFonts w:ascii="Helvetica" w:hAnsi="Helvetica" w:cs="Helvetica"/>
        </w:rPr>
      </w:pPr>
      <w:r w:rsidRPr="005616E4">
        <w:rPr>
          <w:rFonts w:ascii="Helvetica" w:hAnsi="Helvetica" w:cs="Helvetica"/>
        </w:rPr>
        <w:t xml:space="preserve">"In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Some difficulties, however, and some additional expense would attend the execution of it. Some deviations, therefore, from the principle must be admitted." </w:t>
      </w:r>
    </w:p>
    <w:p w:rsidR="008B3C6A" w:rsidRPr="005616E4" w:rsidRDefault="008B3C6A" w:rsidP="008B3C6A">
      <w:pPr>
        <w:widowControl w:val="0"/>
        <w:autoSpaceDE w:val="0"/>
        <w:autoSpaceDN w:val="0"/>
        <w:adjustRightInd w:val="0"/>
        <w:spacing w:after="120"/>
        <w:rPr>
          <w:rFonts w:ascii="Helvetica" w:hAnsi="Helvetica" w:cs="Helvetica"/>
        </w:rPr>
      </w:pPr>
      <w:r w:rsidRPr="005616E4">
        <w:rPr>
          <w:rFonts w:ascii="Helvetica" w:hAnsi="Helvetica" w:cs="Helvetica"/>
        </w:rPr>
        <w:t xml:space="preserve">Madison stresses that while to maintain liberty, it is desirable for no governmental branch to be involved with the appointment of the others, if this principle were "rigorously adhered to," all </w:t>
      </w:r>
      <w:hyperlink r:id="rId11" w:history="1">
        <w:r w:rsidRPr="005616E4">
          <w:rPr>
            <w:rFonts w:ascii="Helvetica" w:hAnsi="Helvetica" w:cs="Helvetica"/>
          </w:rPr>
          <w:t>branches of government</w:t>
        </w:r>
      </w:hyperlink>
      <w:r w:rsidRPr="005616E4">
        <w:rPr>
          <w:rFonts w:ascii="Helvetica" w:hAnsi="Helvetica" w:cs="Helvetica"/>
        </w:rPr>
        <w:t xml:space="preserve"> would be directly elected by the people. Madison illustrates some of the potential problems: in the case of the judicial department, it is impractical to follow this method. Members of the </w:t>
      </w:r>
      <w:hyperlink r:id="rId12" w:history="1">
        <w:r w:rsidRPr="005616E4">
          <w:rPr>
            <w:rFonts w:ascii="Helvetica" w:hAnsi="Helvetica" w:cs="Helvetica"/>
          </w:rPr>
          <w:t>judicial branch</w:t>
        </w:r>
      </w:hyperlink>
      <w:r w:rsidRPr="005616E4">
        <w:rPr>
          <w:rFonts w:ascii="Helvetica" w:hAnsi="Helvetica" w:cs="Helvetica"/>
        </w:rPr>
        <w:t xml:space="preserve"> need to be insulated from political pressure, which is essential to their job. It would be harmful to subject the judicial branch to elections, which would potentially lead to improper political motivations by judges who are supposed to be impartial and/or nonpartisan.</w:t>
      </w:r>
    </w:p>
    <w:p w:rsidR="008B3C6A" w:rsidRPr="005616E4" w:rsidRDefault="008B3C6A" w:rsidP="008B3C6A">
      <w:pPr>
        <w:widowControl w:val="0"/>
        <w:autoSpaceDE w:val="0"/>
        <w:autoSpaceDN w:val="0"/>
        <w:adjustRightInd w:val="0"/>
        <w:spacing w:after="100"/>
        <w:rPr>
          <w:rFonts w:ascii="Helvetica" w:hAnsi="Helvetica" w:cs="Helvetica"/>
          <w:b/>
          <w:bCs/>
        </w:rPr>
      </w:pPr>
      <w:r w:rsidRPr="005616E4">
        <w:rPr>
          <w:rFonts w:ascii="Helvetica" w:hAnsi="Helvetica" w:cs="Helvetica"/>
          <w:b/>
          <w:bCs/>
        </w:rPr>
        <w:t>Dependency and encroachment</w:t>
      </w:r>
    </w:p>
    <w:p w:rsidR="008B3C6A" w:rsidRPr="005616E4" w:rsidRDefault="008B3C6A" w:rsidP="008B3C6A">
      <w:pPr>
        <w:widowControl w:val="0"/>
        <w:autoSpaceDE w:val="0"/>
        <w:autoSpaceDN w:val="0"/>
        <w:adjustRightInd w:val="0"/>
        <w:spacing w:after="120"/>
        <w:rPr>
          <w:rFonts w:ascii="Helvetica" w:hAnsi="Helvetica" w:cs="Helvetica"/>
        </w:rPr>
      </w:pPr>
      <w:r w:rsidRPr="005616E4">
        <w:rPr>
          <w:rFonts w:ascii="Helvetica" w:hAnsi="Helvetica" w:cs="Helvetica"/>
        </w:rPr>
        <w:t>Madison's key point is that the members of each department should be as little dependent as possible from the members of the other departments, and to stay independent, their own department must not encroach on the others. To secure these ends, Madison suggests that "the great security against a gradual concentration of the several powers in the same department" is to enable each department (or the leader of the department) to fend off attempts to encroach upon each other's departments' government.</w:t>
      </w:r>
    </w:p>
    <w:p w:rsidR="005616E4" w:rsidRPr="005616E4" w:rsidRDefault="005616E4" w:rsidP="008B3C6A">
      <w:pPr>
        <w:widowControl w:val="0"/>
        <w:autoSpaceDE w:val="0"/>
        <w:autoSpaceDN w:val="0"/>
        <w:adjustRightInd w:val="0"/>
        <w:spacing w:after="100"/>
        <w:rPr>
          <w:rFonts w:ascii="Helvetica" w:hAnsi="Helvetica" w:cs="Helvetica"/>
          <w:b/>
          <w:bCs/>
        </w:rPr>
      </w:pPr>
    </w:p>
    <w:p w:rsidR="008B3C6A" w:rsidRPr="005616E4" w:rsidRDefault="008B3C6A" w:rsidP="008B3C6A">
      <w:pPr>
        <w:widowControl w:val="0"/>
        <w:autoSpaceDE w:val="0"/>
        <w:autoSpaceDN w:val="0"/>
        <w:adjustRightInd w:val="0"/>
        <w:spacing w:after="100"/>
        <w:rPr>
          <w:rFonts w:ascii="Helvetica" w:hAnsi="Helvetica" w:cs="Helvetica"/>
          <w:b/>
          <w:bCs/>
        </w:rPr>
      </w:pPr>
      <w:r w:rsidRPr="005616E4">
        <w:rPr>
          <w:rFonts w:ascii="Helvetica" w:hAnsi="Helvetica" w:cs="Helvetica"/>
          <w:b/>
          <w:bCs/>
        </w:rPr>
        <w:t>Legislature</w:t>
      </w:r>
    </w:p>
    <w:p w:rsidR="008B3C6A" w:rsidRPr="005616E4" w:rsidRDefault="008B3C6A" w:rsidP="008B3C6A">
      <w:pPr>
        <w:widowControl w:val="0"/>
        <w:autoSpaceDE w:val="0"/>
        <w:autoSpaceDN w:val="0"/>
        <w:adjustRightInd w:val="0"/>
        <w:spacing w:after="120"/>
        <w:rPr>
          <w:rFonts w:ascii="Helvetica" w:hAnsi="Helvetica" w:cs="Helvetica"/>
        </w:rPr>
      </w:pPr>
      <w:r w:rsidRPr="005616E4">
        <w:rPr>
          <w:rFonts w:ascii="Helvetica" w:hAnsi="Helvetica" w:cs="Helvetica"/>
        </w:rPr>
        <w:t xml:space="preserve">In a </w:t>
      </w:r>
      <w:hyperlink r:id="rId13" w:history="1">
        <w:r w:rsidRPr="005616E4">
          <w:rPr>
            <w:rFonts w:ascii="Helvetica" w:hAnsi="Helvetica" w:cs="Helvetica"/>
          </w:rPr>
          <w:t>republican</w:t>
        </w:r>
      </w:hyperlink>
      <w:r w:rsidRPr="005616E4">
        <w:rPr>
          <w:rFonts w:ascii="Helvetica" w:hAnsi="Helvetica" w:cs="Helvetica"/>
        </w:rPr>
        <w:t xml:space="preserve"> form of government, Madison asserts, the </w:t>
      </w:r>
      <w:hyperlink r:id="rId14" w:history="1">
        <w:r w:rsidRPr="005616E4">
          <w:rPr>
            <w:rFonts w:ascii="Helvetica" w:hAnsi="Helvetica" w:cs="Helvetica"/>
          </w:rPr>
          <w:t>legislative branch</w:t>
        </w:r>
      </w:hyperlink>
      <w:r w:rsidRPr="005616E4">
        <w:rPr>
          <w:rFonts w:ascii="Helvetica" w:hAnsi="Helvetica" w:cs="Helvetica"/>
        </w:rPr>
        <w:t xml:space="preserve"> is the strongest, and therefore must be divided into different branches, be as little connected with each other as possible, and render them by different modes of election. He deems the legislative branch to be the strongest since it is essentially the true voice of the people.(Before the </w:t>
      </w:r>
      <w:hyperlink r:id="rId15" w:history="1">
        <w:r w:rsidRPr="005616E4">
          <w:rPr>
            <w:rFonts w:ascii="Helvetica" w:hAnsi="Helvetica" w:cs="Helvetica"/>
          </w:rPr>
          <w:t>Seventeenth Amendment</w:t>
        </w:r>
      </w:hyperlink>
      <w:r w:rsidRPr="005616E4">
        <w:rPr>
          <w:rFonts w:ascii="Helvetica" w:hAnsi="Helvetica" w:cs="Helvetica"/>
        </w:rPr>
        <w:t xml:space="preserve">, the </w:t>
      </w:r>
      <w:hyperlink r:id="rId16" w:history="1">
        <w:r w:rsidRPr="005616E4">
          <w:rPr>
            <w:rFonts w:ascii="Helvetica" w:hAnsi="Helvetica" w:cs="Helvetica"/>
          </w:rPr>
          <w:t>House of Representatives</w:t>
        </w:r>
      </w:hyperlink>
      <w:r w:rsidRPr="005616E4">
        <w:rPr>
          <w:rFonts w:ascii="Helvetica" w:hAnsi="Helvetica" w:cs="Helvetica"/>
        </w:rPr>
        <w:t xml:space="preserve"> were chosen directly by the people, the Senate was by state legislatures.) He stresses the need for the </w:t>
      </w:r>
      <w:hyperlink r:id="rId17" w:history="1">
        <w:r w:rsidRPr="005616E4">
          <w:rPr>
            <w:rFonts w:ascii="Helvetica" w:hAnsi="Helvetica" w:cs="Helvetica"/>
          </w:rPr>
          <w:t>checks and balances</w:t>
        </w:r>
      </w:hyperlink>
      <w:r w:rsidRPr="005616E4">
        <w:rPr>
          <w:rFonts w:ascii="Helvetica" w:hAnsi="Helvetica" w:cs="Helvetica"/>
        </w:rPr>
        <w:t>.</w:t>
      </w:r>
    </w:p>
    <w:p w:rsidR="008B3C6A" w:rsidRPr="005616E4" w:rsidRDefault="008B3C6A" w:rsidP="008B3C6A">
      <w:pPr>
        <w:widowControl w:val="0"/>
        <w:autoSpaceDE w:val="0"/>
        <w:autoSpaceDN w:val="0"/>
        <w:adjustRightInd w:val="0"/>
        <w:spacing w:after="100"/>
        <w:rPr>
          <w:rFonts w:ascii="Helvetica" w:hAnsi="Helvetica" w:cs="Helvetica"/>
          <w:b/>
          <w:bCs/>
        </w:rPr>
      </w:pPr>
      <w:r w:rsidRPr="005616E4">
        <w:rPr>
          <w:rFonts w:ascii="Helvetica" w:hAnsi="Helvetica" w:cs="Helvetica"/>
          <w:b/>
          <w:bCs/>
        </w:rPr>
        <w:t>Usurpations and security</w:t>
      </w:r>
    </w:p>
    <w:p w:rsidR="008B3C6A" w:rsidRPr="005616E4" w:rsidRDefault="008B3C6A" w:rsidP="008B3C6A">
      <w:pPr>
        <w:widowControl w:val="0"/>
        <w:autoSpaceDE w:val="0"/>
        <w:autoSpaceDN w:val="0"/>
        <w:adjustRightInd w:val="0"/>
        <w:spacing w:after="120"/>
        <w:rPr>
          <w:rFonts w:ascii="Helvetica" w:hAnsi="Helvetica" w:cs="Helvetica"/>
        </w:rPr>
      </w:pPr>
      <w:r w:rsidRPr="005616E4">
        <w:rPr>
          <w:rFonts w:ascii="Helvetica" w:hAnsi="Helvetica" w:cs="Helvetica"/>
        </w:rPr>
        <w:t xml:space="preserve">The government is guarded from </w:t>
      </w:r>
      <w:hyperlink r:id="rId18" w:history="1">
        <w:r w:rsidRPr="005616E4">
          <w:rPr>
            <w:rFonts w:ascii="Helvetica" w:hAnsi="Helvetica" w:cs="Helvetica"/>
          </w:rPr>
          <w:t>usurpations</w:t>
        </w:r>
      </w:hyperlink>
      <w:r w:rsidRPr="005616E4">
        <w:rPr>
          <w:rFonts w:ascii="Helvetica" w:hAnsi="Helvetica" w:cs="Helvetica"/>
        </w:rPr>
        <w:t xml:space="preserve"> because it is divided into distinct and separate departments.</w:t>
      </w:r>
    </w:p>
    <w:p w:rsidR="008B3C6A" w:rsidRPr="005616E4" w:rsidRDefault="008B3C6A" w:rsidP="008B3C6A">
      <w:pPr>
        <w:widowControl w:val="0"/>
        <w:autoSpaceDE w:val="0"/>
        <w:autoSpaceDN w:val="0"/>
        <w:adjustRightInd w:val="0"/>
        <w:spacing w:after="120"/>
        <w:rPr>
          <w:rFonts w:ascii="Helvetica" w:hAnsi="Helvetica" w:cs="Helvetica"/>
        </w:rPr>
      </w:pPr>
      <w:r w:rsidRPr="005616E4">
        <w:rPr>
          <w:rFonts w:ascii="Helvetica" w:hAnsi="Helvetica" w:cs="Helvetica"/>
        </w:rPr>
        <w:t xml:space="preserve">In 1788, power over people was divided both through </w:t>
      </w:r>
      <w:hyperlink r:id="rId19" w:history="1">
        <w:r w:rsidRPr="005616E4">
          <w:rPr>
            <w:rFonts w:ascii="Helvetica" w:hAnsi="Helvetica" w:cs="Helvetica"/>
          </w:rPr>
          <w:t>federalism</w:t>
        </w:r>
      </w:hyperlink>
      <w:r w:rsidRPr="005616E4">
        <w:rPr>
          <w:rFonts w:ascii="Helvetica" w:hAnsi="Helvetica" w:cs="Helvetica"/>
        </w:rPr>
        <w:t xml:space="preserve"> (between the </w:t>
      </w:r>
      <w:hyperlink r:id="rId20" w:history="1">
        <w:r w:rsidRPr="005616E4">
          <w:rPr>
            <w:rFonts w:ascii="Helvetica" w:hAnsi="Helvetica" w:cs="Helvetica"/>
          </w:rPr>
          <w:t>federal government</w:t>
        </w:r>
      </w:hyperlink>
      <w:r w:rsidRPr="005616E4">
        <w:rPr>
          <w:rFonts w:ascii="Helvetica" w:hAnsi="Helvetica" w:cs="Helvetica"/>
        </w:rPr>
        <w:t xml:space="preserve"> and the </w:t>
      </w:r>
      <w:hyperlink r:id="rId21" w:history="1">
        <w:r w:rsidRPr="005616E4">
          <w:rPr>
            <w:rFonts w:ascii="Helvetica" w:hAnsi="Helvetica" w:cs="Helvetica"/>
          </w:rPr>
          <w:t>state governments</w:t>
        </w:r>
      </w:hyperlink>
      <w:r w:rsidRPr="005616E4">
        <w:rPr>
          <w:rFonts w:ascii="Helvetica" w:hAnsi="Helvetica" w:cs="Helvetica"/>
        </w:rPr>
        <w:t xml:space="preserve">) and through </w:t>
      </w:r>
      <w:hyperlink r:id="rId22" w:history="1">
        <w:r w:rsidRPr="005616E4">
          <w:rPr>
            <w:rFonts w:ascii="Helvetica" w:hAnsi="Helvetica" w:cs="Helvetica"/>
          </w:rPr>
          <w:t>branches</w:t>
        </w:r>
      </w:hyperlink>
      <w:r w:rsidRPr="005616E4">
        <w:rPr>
          <w:rFonts w:ascii="Helvetica" w:hAnsi="Helvetica" w:cs="Helvetica"/>
        </w:rPr>
        <w:t xml:space="preserve"> (</w:t>
      </w:r>
      <w:hyperlink r:id="rId23" w:history="1">
        <w:r w:rsidRPr="005616E4">
          <w:rPr>
            <w:rFonts w:ascii="Helvetica" w:hAnsi="Helvetica" w:cs="Helvetica"/>
          </w:rPr>
          <w:t>legislative</w:t>
        </w:r>
      </w:hyperlink>
      <w:r w:rsidRPr="005616E4">
        <w:rPr>
          <w:rFonts w:ascii="Helvetica" w:hAnsi="Helvetica" w:cs="Helvetica"/>
        </w:rPr>
        <w:t xml:space="preserve">, </w:t>
      </w:r>
      <w:hyperlink r:id="rId24" w:history="1">
        <w:r w:rsidRPr="005616E4">
          <w:rPr>
            <w:rFonts w:ascii="Helvetica" w:hAnsi="Helvetica" w:cs="Helvetica"/>
          </w:rPr>
          <w:t>executive</w:t>
        </w:r>
      </w:hyperlink>
      <w:r w:rsidRPr="005616E4">
        <w:rPr>
          <w:rFonts w:ascii="Helvetica" w:hAnsi="Helvetica" w:cs="Helvetica"/>
        </w:rPr>
        <w:t xml:space="preserve">, and </w:t>
      </w:r>
      <w:hyperlink r:id="rId25" w:history="1">
        <w:r w:rsidRPr="005616E4">
          <w:rPr>
            <w:rFonts w:ascii="Helvetica" w:hAnsi="Helvetica" w:cs="Helvetica"/>
          </w:rPr>
          <w:t>judicial</w:t>
        </w:r>
      </w:hyperlink>
      <w:r w:rsidRPr="005616E4">
        <w:rPr>
          <w:rFonts w:ascii="Helvetica" w:hAnsi="Helvetica" w:cs="Helvetica"/>
        </w:rPr>
        <w:t>) within the national (or federal) government. Because of the division of power, a "double security arises to the rights of the people. The governments will control each other, at the same time that each will be controlled by itself".</w:t>
      </w:r>
    </w:p>
    <w:p w:rsidR="008B3C6A" w:rsidRPr="005616E4" w:rsidRDefault="008B3C6A" w:rsidP="008B3C6A">
      <w:pPr>
        <w:widowControl w:val="0"/>
        <w:autoSpaceDE w:val="0"/>
        <w:autoSpaceDN w:val="0"/>
        <w:adjustRightInd w:val="0"/>
        <w:rPr>
          <w:rFonts w:ascii="Helvetica" w:hAnsi="Helvetica" w:cs="Helvetica"/>
        </w:rPr>
      </w:pPr>
    </w:p>
    <w:p w:rsidR="008B3C6A" w:rsidRPr="005616E4" w:rsidRDefault="008B3C6A" w:rsidP="008B3C6A">
      <w:pPr>
        <w:widowControl w:val="0"/>
        <w:autoSpaceDE w:val="0"/>
        <w:autoSpaceDN w:val="0"/>
        <w:adjustRightInd w:val="0"/>
        <w:spacing w:after="100"/>
        <w:rPr>
          <w:rFonts w:ascii="Helvetica" w:hAnsi="Helvetica" w:cs="Helvetica"/>
          <w:b/>
          <w:bCs/>
        </w:rPr>
      </w:pPr>
      <w:r w:rsidRPr="005616E4">
        <w:rPr>
          <w:rFonts w:ascii="Helvetica" w:hAnsi="Helvetica" w:cs="Helvetica"/>
          <w:b/>
          <w:bCs/>
        </w:rPr>
        <w:t>Factions</w:t>
      </w:r>
    </w:p>
    <w:p w:rsidR="008B3C6A" w:rsidRPr="005616E4" w:rsidRDefault="008B3C6A" w:rsidP="008B3C6A">
      <w:pPr>
        <w:widowControl w:val="0"/>
        <w:autoSpaceDE w:val="0"/>
        <w:autoSpaceDN w:val="0"/>
        <w:adjustRightInd w:val="0"/>
        <w:spacing w:after="120"/>
        <w:rPr>
          <w:rFonts w:ascii="Helvetica" w:hAnsi="Helvetica" w:cs="Helvetica"/>
        </w:rPr>
      </w:pPr>
      <w:r w:rsidRPr="005616E4">
        <w:rPr>
          <w:rFonts w:ascii="Helvetica" w:hAnsi="Helvetica" w:cs="Helvetica"/>
        </w:rPr>
        <w:t xml:space="preserve">Madison discusses at great length at the end the issue of </w:t>
      </w:r>
      <w:hyperlink r:id="rId26" w:history="1">
        <w:r w:rsidRPr="005616E4">
          <w:rPr>
            <w:rFonts w:ascii="Helvetica" w:hAnsi="Helvetica" w:cs="Helvetica"/>
          </w:rPr>
          <w:t>political factions</w:t>
        </w:r>
      </w:hyperlink>
      <w:r w:rsidRPr="005616E4">
        <w:rPr>
          <w:rFonts w:ascii="Helvetica" w:hAnsi="Helvetica" w:cs="Helvetica"/>
        </w:rPr>
        <w:t>. He recognizes that factions will always be present and that the only way to counteract the effects of factions is to have numerous factions. In other words, even if individuals mingle with other members of the same social groups, ideals, and goals, no particular group should be able to become so strong as to thwart the interest of all other groups.</w:t>
      </w:r>
    </w:p>
    <w:p w:rsidR="00744068" w:rsidRPr="008B3C6A" w:rsidRDefault="008B3C6A" w:rsidP="008B3C6A">
      <w:pPr>
        <w:rPr>
          <w:sz w:val="22"/>
          <w:szCs w:val="22"/>
        </w:rPr>
      </w:pPr>
      <w:r w:rsidRPr="005616E4">
        <w:rPr>
          <w:rFonts w:ascii="Helvetica" w:hAnsi="Helvetica" w:cs="Helvetica"/>
        </w:rPr>
        <w:t>Factions had been further discuss</w:t>
      </w:r>
      <w:r w:rsidRPr="005616E4">
        <w:rPr>
          <w:rFonts w:ascii="Helvetica" w:hAnsi="Helvetica" w:cs="Helvetica"/>
          <w:sz w:val="22"/>
          <w:szCs w:val="22"/>
        </w:rPr>
        <w:t xml:space="preserve">ed in </w:t>
      </w:r>
      <w:hyperlink r:id="rId27" w:history="1">
        <w:r w:rsidRPr="005616E4">
          <w:rPr>
            <w:rFonts w:ascii="Helvetica" w:hAnsi="Helvetica" w:cs="Helvetica"/>
            <w:sz w:val="22"/>
            <w:szCs w:val="22"/>
          </w:rPr>
          <w:t>Federalist No. 10</w:t>
        </w:r>
      </w:hyperlink>
      <w:r w:rsidRPr="008B3C6A">
        <w:rPr>
          <w:rFonts w:ascii="Helvetica" w:hAnsi="Helvetica" w:cs="Helvetica"/>
          <w:sz w:val="22"/>
          <w:szCs w:val="22"/>
        </w:rPr>
        <w:t>.</w:t>
      </w:r>
    </w:p>
    <w:sectPr w:rsidR="00744068" w:rsidRPr="008B3C6A" w:rsidSect="00A84F35">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6A" w:rsidRDefault="008B3C6A" w:rsidP="008B3C6A">
      <w:r>
        <w:separator/>
      </w:r>
    </w:p>
  </w:endnote>
  <w:endnote w:type="continuationSeparator" w:id="0">
    <w:p w:rsidR="008B3C6A" w:rsidRDefault="008B3C6A" w:rsidP="008B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4" w:rsidRDefault="005616E4"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6E4" w:rsidRDefault="005616E4" w:rsidP="005616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4" w:rsidRDefault="005616E4" w:rsidP="00BF4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16E4" w:rsidRDefault="005616E4" w:rsidP="005616E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4" w:rsidRDefault="005616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6A" w:rsidRDefault="008B3C6A" w:rsidP="008B3C6A">
      <w:r>
        <w:separator/>
      </w:r>
    </w:p>
  </w:footnote>
  <w:footnote w:type="continuationSeparator" w:id="0">
    <w:p w:rsidR="008B3C6A" w:rsidRDefault="008B3C6A" w:rsidP="008B3C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4" w:rsidRDefault="005616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6A" w:rsidRDefault="008B3C6A">
    <w:pPr>
      <w:pStyle w:val="Header"/>
    </w:pPr>
    <w:r>
      <w:t>Federalist #51</w:t>
    </w:r>
    <w:r w:rsidR="005616E4">
      <w:t xml:space="preserve"> Summary (a)</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4" w:rsidRDefault="00561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6A"/>
    <w:rsid w:val="005616E4"/>
    <w:rsid w:val="00744068"/>
    <w:rsid w:val="008B3C6A"/>
    <w:rsid w:val="00A8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C6A"/>
    <w:pPr>
      <w:tabs>
        <w:tab w:val="center" w:pos="4320"/>
        <w:tab w:val="right" w:pos="8640"/>
      </w:tabs>
    </w:pPr>
  </w:style>
  <w:style w:type="character" w:customStyle="1" w:styleId="HeaderChar">
    <w:name w:val="Header Char"/>
    <w:basedOn w:val="DefaultParagraphFont"/>
    <w:link w:val="Header"/>
    <w:uiPriority w:val="99"/>
    <w:rsid w:val="008B3C6A"/>
  </w:style>
  <w:style w:type="paragraph" w:styleId="Footer">
    <w:name w:val="footer"/>
    <w:basedOn w:val="Normal"/>
    <w:link w:val="FooterChar"/>
    <w:uiPriority w:val="99"/>
    <w:unhideWhenUsed/>
    <w:rsid w:val="008B3C6A"/>
    <w:pPr>
      <w:tabs>
        <w:tab w:val="center" w:pos="4320"/>
        <w:tab w:val="right" w:pos="8640"/>
      </w:tabs>
    </w:pPr>
  </w:style>
  <w:style w:type="character" w:customStyle="1" w:styleId="FooterChar">
    <w:name w:val="Footer Char"/>
    <w:basedOn w:val="DefaultParagraphFont"/>
    <w:link w:val="Footer"/>
    <w:uiPriority w:val="99"/>
    <w:rsid w:val="008B3C6A"/>
  </w:style>
  <w:style w:type="character" w:styleId="PageNumber">
    <w:name w:val="page number"/>
    <w:basedOn w:val="DefaultParagraphFont"/>
    <w:uiPriority w:val="99"/>
    <w:semiHidden/>
    <w:unhideWhenUsed/>
    <w:rsid w:val="005616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C6A"/>
    <w:pPr>
      <w:tabs>
        <w:tab w:val="center" w:pos="4320"/>
        <w:tab w:val="right" w:pos="8640"/>
      </w:tabs>
    </w:pPr>
  </w:style>
  <w:style w:type="character" w:customStyle="1" w:styleId="HeaderChar">
    <w:name w:val="Header Char"/>
    <w:basedOn w:val="DefaultParagraphFont"/>
    <w:link w:val="Header"/>
    <w:uiPriority w:val="99"/>
    <w:rsid w:val="008B3C6A"/>
  </w:style>
  <w:style w:type="paragraph" w:styleId="Footer">
    <w:name w:val="footer"/>
    <w:basedOn w:val="Normal"/>
    <w:link w:val="FooterChar"/>
    <w:uiPriority w:val="99"/>
    <w:unhideWhenUsed/>
    <w:rsid w:val="008B3C6A"/>
    <w:pPr>
      <w:tabs>
        <w:tab w:val="center" w:pos="4320"/>
        <w:tab w:val="right" w:pos="8640"/>
      </w:tabs>
    </w:pPr>
  </w:style>
  <w:style w:type="character" w:customStyle="1" w:styleId="FooterChar">
    <w:name w:val="Footer Char"/>
    <w:basedOn w:val="DefaultParagraphFont"/>
    <w:link w:val="Footer"/>
    <w:uiPriority w:val="99"/>
    <w:rsid w:val="008B3C6A"/>
  </w:style>
  <w:style w:type="character" w:styleId="PageNumber">
    <w:name w:val="page number"/>
    <w:basedOn w:val="DefaultParagraphFont"/>
    <w:uiPriority w:val="99"/>
    <w:semiHidden/>
    <w:unhideWhenUsed/>
    <w:rsid w:val="0056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Federal_government_of_the_United_States" TargetMode="External"/><Relationship Id="rId21" Type="http://schemas.openxmlformats.org/officeDocument/2006/relationships/hyperlink" Target="http://en.wikipedia.org/wiki/State_governments_of_the_United_States" TargetMode="External"/><Relationship Id="rId22" Type="http://schemas.openxmlformats.org/officeDocument/2006/relationships/hyperlink" Target="http://en.wikipedia.org/wiki/Separation_of_powers" TargetMode="External"/><Relationship Id="rId23" Type="http://schemas.openxmlformats.org/officeDocument/2006/relationships/hyperlink" Target="http://en.wikipedia.org/wiki/Legislature" TargetMode="External"/><Relationship Id="rId24" Type="http://schemas.openxmlformats.org/officeDocument/2006/relationships/hyperlink" Target="http://en.wikipedia.org/wiki/Executive_(government)" TargetMode="External"/><Relationship Id="rId25" Type="http://schemas.openxmlformats.org/officeDocument/2006/relationships/hyperlink" Target="http://en.wikipedia.org/wiki/Judiciary" TargetMode="External"/><Relationship Id="rId26" Type="http://schemas.openxmlformats.org/officeDocument/2006/relationships/hyperlink" Target="http://en.wikipedia.org/wiki/Political_faction" TargetMode="External"/><Relationship Id="rId27" Type="http://schemas.openxmlformats.org/officeDocument/2006/relationships/hyperlink" Target="http://en.wikipedia.org/wiki/Federalist_No._10"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hyperlink" Target="http://www.gradesaver.com/author/james-madison/" TargetMode="External"/><Relationship Id="rId6" Type="http://schemas.openxmlformats.org/officeDocument/2006/relationships/endnotes" Target="endnotes.xml"/><Relationship Id="rId7" Type="http://schemas.openxmlformats.org/officeDocument/2006/relationships/hyperlink" Target="http://www.gradesaver.com/author/alexander-hamilton/" TargetMode="External"/><Relationship Id="rId8" Type="http://schemas.openxmlformats.org/officeDocument/2006/relationships/hyperlink" Target="http://www.gradesaver.com/author/john-jay/" TargetMode="Externa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en.wikipedia.org/wiki/Philadelphia_Convention" TargetMode="External"/><Relationship Id="rId11" Type="http://schemas.openxmlformats.org/officeDocument/2006/relationships/hyperlink" Target="http://en.wikipedia.org/wiki/Branches_of_government" TargetMode="External"/><Relationship Id="rId12" Type="http://schemas.openxmlformats.org/officeDocument/2006/relationships/hyperlink" Target="http://en.wikipedia.org/wiki/Judicial_branch" TargetMode="External"/><Relationship Id="rId13" Type="http://schemas.openxmlformats.org/officeDocument/2006/relationships/hyperlink" Target="http://en.wikipedia.org/wiki/Republicanism" TargetMode="External"/><Relationship Id="rId14" Type="http://schemas.openxmlformats.org/officeDocument/2006/relationships/hyperlink" Target="http://en.wikipedia.org/wiki/Legislative_branch" TargetMode="External"/><Relationship Id="rId15" Type="http://schemas.openxmlformats.org/officeDocument/2006/relationships/hyperlink" Target="http://en.wikipedia.org/wiki/Seventeenth_Amendment_to_the_United_States_Constitution" TargetMode="External"/><Relationship Id="rId16" Type="http://schemas.openxmlformats.org/officeDocument/2006/relationships/hyperlink" Target="http://en.wikipedia.org/wiki/United_States_House_of_Representatives" TargetMode="External"/><Relationship Id="rId17" Type="http://schemas.openxmlformats.org/officeDocument/2006/relationships/hyperlink" Target="http://en.wikipedia.org/wiki/Checks_and_balances" TargetMode="External"/><Relationship Id="rId18" Type="http://schemas.openxmlformats.org/officeDocument/2006/relationships/hyperlink" Target="http://en.wikipedia.org/wiki/Usurpation" TargetMode="External"/><Relationship Id="rId19" Type="http://schemas.openxmlformats.org/officeDocument/2006/relationships/hyperlink" Target="http://en.wikipedia.org/wiki/Feder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4509</Characters>
  <Application>Microsoft Macintosh Word</Application>
  <DocSecurity>0</DocSecurity>
  <Lines>37</Lines>
  <Paragraphs>10</Paragraphs>
  <ScaleCrop>false</ScaleCrop>
  <Company>SBBC</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2013-05-29T13:39:00Z</cp:lastPrinted>
  <dcterms:created xsi:type="dcterms:W3CDTF">2013-05-29T13:42:00Z</dcterms:created>
  <dcterms:modified xsi:type="dcterms:W3CDTF">2013-05-29T13:42:00Z</dcterms:modified>
</cp:coreProperties>
</file>